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764" w:rsidRDefault="005B4764" w:rsidP="005B4764">
      <w:pPr>
        <w:pStyle w:val="af9"/>
        <w:spacing w:before="0"/>
        <w:ind w:left="142" w:right="40" w:firstLine="0"/>
        <w:contextualSpacing/>
        <w:jc w:val="center"/>
        <w:rPr>
          <w:b/>
          <w:sz w:val="28"/>
          <w:szCs w:val="28"/>
        </w:rPr>
      </w:pPr>
    </w:p>
    <w:p w:rsidR="005B4764" w:rsidRDefault="005B4764" w:rsidP="005B4764">
      <w:pPr>
        <w:pStyle w:val="af9"/>
        <w:spacing w:before="0"/>
        <w:ind w:left="142" w:right="40" w:firstLine="0"/>
        <w:contextualSpacing/>
        <w:jc w:val="center"/>
        <w:rPr>
          <w:b/>
          <w:sz w:val="28"/>
          <w:szCs w:val="28"/>
        </w:rPr>
      </w:pPr>
    </w:p>
    <w:p w:rsidR="005B4764" w:rsidRDefault="005B4764" w:rsidP="005B4764">
      <w:pPr>
        <w:pStyle w:val="af9"/>
        <w:spacing w:before="0"/>
        <w:ind w:left="142" w:right="40" w:firstLine="0"/>
        <w:contextualSpacing/>
        <w:jc w:val="center"/>
        <w:rPr>
          <w:b/>
          <w:sz w:val="28"/>
          <w:szCs w:val="28"/>
        </w:rPr>
      </w:pPr>
    </w:p>
    <w:p w:rsidR="005B4764" w:rsidRDefault="005B4764" w:rsidP="005B4764">
      <w:pPr>
        <w:pStyle w:val="af9"/>
        <w:spacing w:before="0"/>
        <w:ind w:left="142" w:right="40" w:firstLine="0"/>
        <w:contextualSpacing/>
        <w:jc w:val="center"/>
        <w:rPr>
          <w:b/>
          <w:sz w:val="28"/>
          <w:szCs w:val="28"/>
        </w:rPr>
      </w:pPr>
      <w:r w:rsidRPr="008776EA">
        <w:rPr>
          <w:noProof/>
          <w:sz w:val="28"/>
          <w:szCs w:val="28"/>
        </w:rPr>
        <w:drawing>
          <wp:inline distT="0" distB="0" distL="0" distR="0" wp14:anchorId="538BEAC0" wp14:editId="39B99A06">
            <wp:extent cx="2695575" cy="28670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764" w:rsidRDefault="005B4764" w:rsidP="00822445">
      <w:pPr>
        <w:pStyle w:val="af9"/>
        <w:spacing w:before="0"/>
        <w:ind w:left="113" w:right="40" w:firstLine="29"/>
        <w:contextualSpacing/>
        <w:jc w:val="center"/>
        <w:rPr>
          <w:b/>
          <w:sz w:val="28"/>
          <w:szCs w:val="28"/>
        </w:rPr>
      </w:pPr>
    </w:p>
    <w:p w:rsidR="005B4764" w:rsidRDefault="005B4764" w:rsidP="00822445">
      <w:pPr>
        <w:pStyle w:val="af9"/>
        <w:spacing w:before="0"/>
        <w:ind w:left="113" w:right="40" w:firstLine="29"/>
        <w:contextualSpacing/>
        <w:jc w:val="center"/>
        <w:rPr>
          <w:b/>
          <w:sz w:val="28"/>
          <w:szCs w:val="28"/>
        </w:rPr>
      </w:pPr>
    </w:p>
    <w:p w:rsidR="00822445" w:rsidRPr="008776EA" w:rsidRDefault="00822445" w:rsidP="00822445">
      <w:pPr>
        <w:pStyle w:val="af9"/>
        <w:spacing w:before="0"/>
        <w:ind w:left="113" w:right="40" w:firstLine="29"/>
        <w:contextualSpacing/>
        <w:jc w:val="center"/>
        <w:rPr>
          <w:b/>
          <w:sz w:val="28"/>
          <w:szCs w:val="28"/>
        </w:rPr>
      </w:pPr>
      <w:r w:rsidRPr="008776EA">
        <w:rPr>
          <w:b/>
          <w:sz w:val="28"/>
          <w:szCs w:val="28"/>
        </w:rPr>
        <w:t xml:space="preserve">ОБЕСПЕЧЕНИЕ ЖИЛЬЕМ </w:t>
      </w:r>
    </w:p>
    <w:p w:rsidR="00822445" w:rsidRPr="008776EA" w:rsidRDefault="00822445" w:rsidP="00822445">
      <w:pPr>
        <w:pStyle w:val="af9"/>
        <w:spacing w:before="0"/>
        <w:ind w:left="113" w:right="40" w:firstLine="29"/>
        <w:contextualSpacing/>
        <w:jc w:val="center"/>
        <w:rPr>
          <w:b/>
          <w:sz w:val="28"/>
          <w:szCs w:val="28"/>
        </w:rPr>
      </w:pPr>
      <w:r w:rsidRPr="008776EA">
        <w:rPr>
          <w:b/>
          <w:sz w:val="28"/>
          <w:szCs w:val="28"/>
        </w:rPr>
        <w:t>ПО ДОГОВОРУ СОЦИАЛЬНОГО НАЙМА</w:t>
      </w:r>
    </w:p>
    <w:p w:rsidR="00822445" w:rsidRPr="008776EA" w:rsidRDefault="00822445" w:rsidP="00822445">
      <w:pPr>
        <w:pStyle w:val="af9"/>
        <w:spacing w:before="0"/>
        <w:ind w:left="113" w:right="40" w:firstLine="454"/>
        <w:contextualSpacing/>
        <w:rPr>
          <w:sz w:val="28"/>
          <w:szCs w:val="28"/>
        </w:rPr>
      </w:pPr>
    </w:p>
    <w:p w:rsidR="00822445" w:rsidRDefault="00822445" w:rsidP="00822445">
      <w:pPr>
        <w:pStyle w:val="af9"/>
        <w:spacing w:before="0"/>
        <w:ind w:left="113" w:right="40" w:firstLine="454"/>
        <w:contextualSpacing/>
        <w:rPr>
          <w:sz w:val="28"/>
          <w:szCs w:val="28"/>
        </w:rPr>
      </w:pPr>
      <w:r w:rsidRPr="008776EA">
        <w:rPr>
          <w:sz w:val="28"/>
          <w:szCs w:val="28"/>
        </w:rPr>
        <w:t>Действующим жилищным законодательством предусмотрено предоставление по договорам социального найма жилья гражданам, признанным в установленном порядке малоимущими и нуждающимися в жилых помещениях.</w:t>
      </w:r>
    </w:p>
    <w:p w:rsidR="005B4764" w:rsidRDefault="005B4764" w:rsidP="00822445">
      <w:pPr>
        <w:pStyle w:val="af9"/>
        <w:spacing w:before="0"/>
        <w:ind w:left="113" w:right="40" w:firstLine="454"/>
        <w:contextualSpacing/>
        <w:rPr>
          <w:sz w:val="28"/>
          <w:szCs w:val="28"/>
        </w:rPr>
      </w:pPr>
    </w:p>
    <w:p w:rsidR="005B4764" w:rsidRDefault="00822445" w:rsidP="00822445">
      <w:pPr>
        <w:pStyle w:val="af9"/>
        <w:spacing w:before="0"/>
        <w:ind w:left="113" w:right="40" w:firstLine="454"/>
        <w:contextualSpacing/>
        <w:rPr>
          <w:sz w:val="28"/>
          <w:szCs w:val="28"/>
        </w:rPr>
      </w:pPr>
      <w:r w:rsidRPr="008776EA">
        <w:rPr>
          <w:sz w:val="28"/>
          <w:szCs w:val="28"/>
        </w:rPr>
        <w:t>По общему правилу нуждающимися являются либо граждане, обеспеченные жильем меньше учетной нормы, либо граждане, которые вовсе не имеют в собственности или в найме жилых помещений и не являются членами семьи собственников или нанимателей жилых помещений</w:t>
      </w:r>
      <w:r w:rsidR="005B4764">
        <w:rPr>
          <w:sz w:val="28"/>
          <w:szCs w:val="28"/>
        </w:rPr>
        <w:t>.</w:t>
      </w:r>
    </w:p>
    <w:p w:rsidR="00822445" w:rsidRPr="008776EA" w:rsidRDefault="00822445" w:rsidP="00822445">
      <w:pPr>
        <w:pStyle w:val="af9"/>
        <w:spacing w:before="0"/>
        <w:ind w:left="113" w:right="40" w:firstLine="454"/>
        <w:contextualSpacing/>
        <w:rPr>
          <w:sz w:val="28"/>
          <w:szCs w:val="28"/>
        </w:rPr>
      </w:pPr>
      <w:r w:rsidRPr="008776EA">
        <w:rPr>
          <w:sz w:val="28"/>
          <w:szCs w:val="28"/>
        </w:rPr>
        <w:t xml:space="preserve"> </w:t>
      </w:r>
    </w:p>
    <w:p w:rsidR="00822445" w:rsidRDefault="00822445" w:rsidP="00822445">
      <w:pPr>
        <w:pStyle w:val="af9"/>
        <w:spacing w:before="0"/>
        <w:ind w:left="113" w:right="40" w:firstLine="454"/>
        <w:contextualSpacing/>
        <w:rPr>
          <w:sz w:val="28"/>
          <w:szCs w:val="28"/>
        </w:rPr>
      </w:pPr>
      <w:r w:rsidRPr="008776EA">
        <w:rPr>
          <w:sz w:val="28"/>
          <w:szCs w:val="28"/>
        </w:rPr>
        <w:t xml:space="preserve">Малоимущими признаются граждане, которые исходя из своего имущественного положения не могут за счет собственных средств улучшить жилищные условия. </w:t>
      </w:r>
    </w:p>
    <w:p w:rsidR="005B4764" w:rsidRPr="008776EA" w:rsidRDefault="005B4764" w:rsidP="00822445">
      <w:pPr>
        <w:pStyle w:val="af9"/>
        <w:spacing w:before="0"/>
        <w:ind w:left="113" w:right="40" w:firstLine="454"/>
        <w:contextualSpacing/>
        <w:rPr>
          <w:sz w:val="28"/>
          <w:szCs w:val="28"/>
        </w:rPr>
      </w:pPr>
    </w:p>
    <w:p w:rsidR="008776EA" w:rsidRDefault="00822445" w:rsidP="00822445">
      <w:pPr>
        <w:pStyle w:val="af9"/>
        <w:spacing w:before="0"/>
        <w:ind w:left="113" w:right="40" w:firstLine="454"/>
        <w:contextualSpacing/>
        <w:rPr>
          <w:sz w:val="28"/>
          <w:szCs w:val="28"/>
        </w:rPr>
      </w:pPr>
      <w:r w:rsidRPr="008776EA">
        <w:rPr>
          <w:sz w:val="28"/>
          <w:szCs w:val="28"/>
        </w:rPr>
        <w:t>В случае, если гражданин претендует на получение муниципальной квартиры по договору социального найма,</w:t>
      </w:r>
      <w:r w:rsidR="008776EA">
        <w:rPr>
          <w:sz w:val="28"/>
          <w:szCs w:val="28"/>
        </w:rPr>
        <w:t xml:space="preserve"> ему следует:</w:t>
      </w:r>
    </w:p>
    <w:p w:rsidR="008776EA" w:rsidRDefault="008776EA" w:rsidP="008776EA">
      <w:pPr>
        <w:pStyle w:val="af9"/>
        <w:spacing w:before="0"/>
        <w:ind w:left="113" w:right="40" w:firstLine="454"/>
        <w:contextualSpacing/>
        <w:rPr>
          <w:sz w:val="28"/>
          <w:szCs w:val="28"/>
        </w:rPr>
      </w:pPr>
      <w:r>
        <w:rPr>
          <w:sz w:val="28"/>
          <w:szCs w:val="28"/>
        </w:rPr>
        <w:t>1. Обратиться в</w:t>
      </w:r>
      <w:r w:rsidR="00822445" w:rsidRPr="008776EA">
        <w:rPr>
          <w:sz w:val="28"/>
          <w:szCs w:val="28"/>
        </w:rPr>
        <w:t xml:space="preserve"> орган местного самоуправления по месту жительства</w:t>
      </w:r>
      <w:r>
        <w:rPr>
          <w:sz w:val="28"/>
          <w:szCs w:val="28"/>
        </w:rPr>
        <w:t xml:space="preserve"> с заявлением о признании малоимущим. </w:t>
      </w:r>
    </w:p>
    <w:p w:rsidR="008776EA" w:rsidRDefault="008776EA" w:rsidP="008776EA">
      <w:pPr>
        <w:pStyle w:val="af9"/>
        <w:spacing w:before="0"/>
        <w:ind w:left="113" w:right="40" w:firstLine="454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К этому заявлению необходимо приложить: </w:t>
      </w:r>
    </w:p>
    <w:p w:rsidR="008776EA" w:rsidRDefault="008776EA" w:rsidP="008776EA">
      <w:pPr>
        <w:pStyle w:val="af9"/>
        <w:spacing w:before="0"/>
        <w:ind w:left="113" w:right="40" w:firstLine="454"/>
        <w:contextualSpacing/>
        <w:rPr>
          <w:sz w:val="28"/>
          <w:szCs w:val="28"/>
        </w:rPr>
      </w:pPr>
      <w:r>
        <w:rPr>
          <w:sz w:val="28"/>
          <w:szCs w:val="28"/>
        </w:rPr>
        <w:t>-</w:t>
      </w:r>
      <w:r w:rsidR="005B4764">
        <w:rPr>
          <w:sz w:val="28"/>
          <w:szCs w:val="28"/>
        </w:rPr>
        <w:t> </w:t>
      </w:r>
      <w:r>
        <w:rPr>
          <w:sz w:val="28"/>
          <w:szCs w:val="28"/>
        </w:rPr>
        <w:t>с</w:t>
      </w:r>
      <w:r w:rsidRPr="008776EA">
        <w:rPr>
          <w:sz w:val="28"/>
          <w:szCs w:val="28"/>
        </w:rPr>
        <w:t>правк</w:t>
      </w:r>
      <w:r>
        <w:rPr>
          <w:sz w:val="28"/>
          <w:szCs w:val="28"/>
        </w:rPr>
        <w:t>у</w:t>
      </w:r>
      <w:r w:rsidRPr="008776EA">
        <w:rPr>
          <w:sz w:val="28"/>
          <w:szCs w:val="28"/>
        </w:rPr>
        <w:t xml:space="preserve"> о составе семьи</w:t>
      </w:r>
      <w:r>
        <w:rPr>
          <w:sz w:val="28"/>
          <w:szCs w:val="28"/>
        </w:rPr>
        <w:t xml:space="preserve">; </w:t>
      </w:r>
    </w:p>
    <w:p w:rsidR="008776EA" w:rsidRDefault="008776EA" w:rsidP="008776EA">
      <w:pPr>
        <w:pStyle w:val="af9"/>
        <w:spacing w:before="0"/>
        <w:ind w:left="113" w:right="40" w:firstLine="454"/>
        <w:contextualSpacing/>
        <w:rPr>
          <w:sz w:val="28"/>
          <w:szCs w:val="28"/>
        </w:rPr>
      </w:pPr>
      <w:r>
        <w:rPr>
          <w:sz w:val="28"/>
          <w:szCs w:val="28"/>
        </w:rPr>
        <w:t>-</w:t>
      </w:r>
      <w:r w:rsidR="005B4764">
        <w:rPr>
          <w:sz w:val="28"/>
          <w:szCs w:val="28"/>
        </w:rPr>
        <w:t> </w:t>
      </w:r>
      <w:r>
        <w:rPr>
          <w:sz w:val="28"/>
          <w:szCs w:val="28"/>
        </w:rPr>
        <w:t>с</w:t>
      </w:r>
      <w:r w:rsidRPr="008776EA">
        <w:rPr>
          <w:sz w:val="28"/>
          <w:szCs w:val="28"/>
        </w:rPr>
        <w:t xml:space="preserve">правки о доходах </w:t>
      </w:r>
      <w:r>
        <w:rPr>
          <w:sz w:val="28"/>
          <w:szCs w:val="28"/>
        </w:rPr>
        <w:t>за себя и всех членов семьи</w:t>
      </w:r>
      <w:r w:rsidRPr="008776EA">
        <w:rPr>
          <w:sz w:val="28"/>
          <w:szCs w:val="28"/>
        </w:rPr>
        <w:t>, полученные от работодателей, а также иные справки о получении доходов гражданином и членами его семьи</w:t>
      </w:r>
      <w:r>
        <w:rPr>
          <w:sz w:val="28"/>
          <w:szCs w:val="28"/>
        </w:rPr>
        <w:t xml:space="preserve">; </w:t>
      </w:r>
    </w:p>
    <w:p w:rsidR="008776EA" w:rsidRDefault="008776EA" w:rsidP="008776EA">
      <w:pPr>
        <w:pStyle w:val="af9"/>
        <w:spacing w:before="0"/>
        <w:ind w:left="113" w:right="40" w:firstLine="454"/>
        <w:contextualSpacing/>
        <w:rPr>
          <w:sz w:val="28"/>
          <w:szCs w:val="28"/>
        </w:rPr>
      </w:pPr>
      <w:r>
        <w:rPr>
          <w:sz w:val="28"/>
          <w:szCs w:val="28"/>
        </w:rPr>
        <w:t>-</w:t>
      </w:r>
      <w:r w:rsidR="005B4764">
        <w:rPr>
          <w:sz w:val="28"/>
          <w:szCs w:val="28"/>
        </w:rPr>
        <w:t> </w:t>
      </w:r>
      <w:r>
        <w:rPr>
          <w:sz w:val="28"/>
          <w:szCs w:val="28"/>
        </w:rPr>
        <w:t>к</w:t>
      </w:r>
      <w:r w:rsidRPr="008776EA">
        <w:rPr>
          <w:sz w:val="28"/>
          <w:szCs w:val="28"/>
        </w:rPr>
        <w:t>опии налоговых деклараций, поданных гражданином и членами его семьи, в случаях ведения предпринимательской деятельности</w:t>
      </w:r>
      <w:r>
        <w:rPr>
          <w:sz w:val="28"/>
          <w:szCs w:val="28"/>
        </w:rPr>
        <w:t xml:space="preserve">; </w:t>
      </w:r>
    </w:p>
    <w:p w:rsidR="008776EA" w:rsidRPr="008776EA" w:rsidRDefault="008776EA" w:rsidP="008776EA">
      <w:pPr>
        <w:pStyle w:val="af9"/>
        <w:spacing w:before="0"/>
        <w:ind w:left="113" w:right="40" w:firstLine="454"/>
        <w:contextualSpacing/>
        <w:rPr>
          <w:sz w:val="28"/>
          <w:szCs w:val="28"/>
        </w:rPr>
      </w:pPr>
      <w:r>
        <w:rPr>
          <w:sz w:val="28"/>
          <w:szCs w:val="28"/>
        </w:rPr>
        <w:t>-</w:t>
      </w:r>
      <w:r w:rsidR="005B4764">
        <w:rPr>
          <w:sz w:val="28"/>
          <w:szCs w:val="28"/>
        </w:rPr>
        <w:t> </w:t>
      </w:r>
      <w:r>
        <w:rPr>
          <w:sz w:val="28"/>
          <w:szCs w:val="28"/>
        </w:rPr>
        <w:t>д</w:t>
      </w:r>
      <w:r w:rsidRPr="008776EA">
        <w:rPr>
          <w:sz w:val="28"/>
          <w:szCs w:val="28"/>
        </w:rPr>
        <w:t>окументы, подтверждающие право собственности на недвижимое имущество, земельные участки, транспортные средства</w:t>
      </w:r>
      <w:r w:rsidR="005B4764">
        <w:rPr>
          <w:sz w:val="28"/>
          <w:szCs w:val="28"/>
        </w:rPr>
        <w:t>;</w:t>
      </w:r>
    </w:p>
    <w:p w:rsidR="005B4764" w:rsidRDefault="005B4764" w:rsidP="008776EA">
      <w:pPr>
        <w:pStyle w:val="af9"/>
        <w:ind w:left="113" w:right="40" w:firstLine="454"/>
        <w:contextualSpacing/>
        <w:rPr>
          <w:sz w:val="28"/>
          <w:szCs w:val="28"/>
        </w:rPr>
      </w:pPr>
      <w:r>
        <w:rPr>
          <w:sz w:val="28"/>
          <w:szCs w:val="28"/>
        </w:rPr>
        <w:t>- к</w:t>
      </w:r>
      <w:r w:rsidR="008776EA" w:rsidRPr="008776EA">
        <w:rPr>
          <w:sz w:val="28"/>
          <w:szCs w:val="28"/>
        </w:rPr>
        <w:t xml:space="preserve">адастровые справки о кадастровой стоимости </w:t>
      </w:r>
      <w:r>
        <w:rPr>
          <w:sz w:val="28"/>
          <w:szCs w:val="28"/>
        </w:rPr>
        <w:t xml:space="preserve">этих </w:t>
      </w:r>
      <w:r w:rsidR="008776EA" w:rsidRPr="008776EA">
        <w:rPr>
          <w:sz w:val="28"/>
          <w:szCs w:val="28"/>
        </w:rPr>
        <w:t>объектов недвижимости</w:t>
      </w:r>
      <w:r>
        <w:rPr>
          <w:sz w:val="28"/>
          <w:szCs w:val="28"/>
        </w:rPr>
        <w:t>;</w:t>
      </w:r>
      <w:r w:rsidR="008776EA" w:rsidRPr="008776EA">
        <w:rPr>
          <w:sz w:val="28"/>
          <w:szCs w:val="28"/>
        </w:rPr>
        <w:t xml:space="preserve"> </w:t>
      </w:r>
    </w:p>
    <w:p w:rsidR="008776EA" w:rsidRDefault="005B4764" w:rsidP="008776EA">
      <w:pPr>
        <w:pStyle w:val="af9"/>
        <w:ind w:left="113" w:right="40" w:firstLine="454"/>
        <w:contextualSpacing/>
        <w:rPr>
          <w:sz w:val="28"/>
          <w:szCs w:val="28"/>
        </w:rPr>
      </w:pPr>
      <w:r>
        <w:rPr>
          <w:sz w:val="28"/>
          <w:szCs w:val="28"/>
        </w:rPr>
        <w:t>- </w:t>
      </w:r>
      <w:r w:rsidR="008776EA" w:rsidRPr="008776EA">
        <w:rPr>
          <w:sz w:val="28"/>
          <w:szCs w:val="28"/>
        </w:rPr>
        <w:t xml:space="preserve">документы, подтверждающие рыночную стоимость </w:t>
      </w:r>
      <w:r>
        <w:rPr>
          <w:sz w:val="28"/>
          <w:szCs w:val="28"/>
        </w:rPr>
        <w:t xml:space="preserve">находящихся в собственности </w:t>
      </w:r>
      <w:r w:rsidR="008776EA" w:rsidRPr="008776EA">
        <w:rPr>
          <w:sz w:val="28"/>
          <w:szCs w:val="28"/>
        </w:rPr>
        <w:t>транспортных средств</w:t>
      </w:r>
      <w:r>
        <w:rPr>
          <w:sz w:val="28"/>
          <w:szCs w:val="28"/>
        </w:rPr>
        <w:t>.</w:t>
      </w:r>
    </w:p>
    <w:p w:rsidR="005B4764" w:rsidRPr="008776EA" w:rsidRDefault="005B4764" w:rsidP="008776EA">
      <w:pPr>
        <w:pStyle w:val="af9"/>
        <w:ind w:left="113" w:right="40" w:firstLine="454"/>
        <w:contextualSpacing/>
        <w:rPr>
          <w:sz w:val="28"/>
          <w:szCs w:val="28"/>
        </w:rPr>
      </w:pPr>
    </w:p>
    <w:p w:rsidR="008776EA" w:rsidRDefault="005B4764" w:rsidP="008776EA">
      <w:pPr>
        <w:pStyle w:val="af9"/>
        <w:spacing w:before="0"/>
        <w:ind w:left="113" w:right="40" w:firstLine="454"/>
        <w:contextualSpacing/>
        <w:rPr>
          <w:sz w:val="28"/>
          <w:szCs w:val="28"/>
        </w:rPr>
      </w:pPr>
      <w:r>
        <w:rPr>
          <w:sz w:val="28"/>
          <w:szCs w:val="28"/>
        </w:rPr>
        <w:t>Результатом рассмотрения заявления при наличии законных оснований будет признание малоимущим и выдача соответствующей справки.</w:t>
      </w:r>
    </w:p>
    <w:p w:rsidR="005B4764" w:rsidRDefault="005B4764" w:rsidP="008776EA">
      <w:pPr>
        <w:pStyle w:val="af9"/>
        <w:spacing w:before="0"/>
        <w:ind w:left="113" w:right="40" w:firstLine="454"/>
        <w:contextualSpacing/>
        <w:rPr>
          <w:sz w:val="28"/>
          <w:szCs w:val="28"/>
        </w:rPr>
      </w:pPr>
    </w:p>
    <w:p w:rsidR="005B4764" w:rsidRDefault="005B4764" w:rsidP="008776EA">
      <w:pPr>
        <w:pStyle w:val="af9"/>
        <w:spacing w:before="0"/>
        <w:ind w:left="113" w:right="40" w:firstLine="454"/>
        <w:contextualSpacing/>
        <w:rPr>
          <w:sz w:val="28"/>
          <w:szCs w:val="28"/>
        </w:rPr>
      </w:pPr>
      <w:r>
        <w:rPr>
          <w:sz w:val="28"/>
          <w:szCs w:val="28"/>
        </w:rPr>
        <w:t>2. Обратиться в орган местного самоуправления с заявлением о постановке на жилищный учет.</w:t>
      </w:r>
    </w:p>
    <w:p w:rsidR="005B4764" w:rsidRDefault="005B4764" w:rsidP="008776EA">
      <w:pPr>
        <w:pStyle w:val="af9"/>
        <w:spacing w:before="0"/>
        <w:ind w:left="113" w:right="40" w:firstLine="454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К этому заявлению по общему правилу прикладываются: </w:t>
      </w:r>
    </w:p>
    <w:p w:rsidR="008776EA" w:rsidRPr="008776EA" w:rsidRDefault="005B4764" w:rsidP="005B4764">
      <w:pPr>
        <w:pStyle w:val="af9"/>
        <w:spacing w:before="0"/>
        <w:ind w:left="113" w:right="40" w:firstLine="454"/>
        <w:contextualSpacing/>
        <w:rPr>
          <w:sz w:val="28"/>
          <w:szCs w:val="28"/>
        </w:rPr>
      </w:pPr>
      <w:r>
        <w:rPr>
          <w:sz w:val="28"/>
          <w:szCs w:val="28"/>
        </w:rPr>
        <w:t>- </w:t>
      </w:r>
      <w:r w:rsidR="008776EA" w:rsidRPr="008776EA">
        <w:rPr>
          <w:sz w:val="28"/>
          <w:szCs w:val="28"/>
        </w:rPr>
        <w:t>документы, удостоверяющие личность гражданина, а также членов его семьи;</w:t>
      </w:r>
    </w:p>
    <w:p w:rsidR="008776EA" w:rsidRPr="008776EA" w:rsidRDefault="005B4764" w:rsidP="008776EA">
      <w:pPr>
        <w:pStyle w:val="af9"/>
        <w:ind w:left="113" w:right="40" w:firstLine="454"/>
        <w:contextualSpacing/>
        <w:rPr>
          <w:sz w:val="28"/>
          <w:szCs w:val="28"/>
        </w:rPr>
      </w:pPr>
      <w:r>
        <w:rPr>
          <w:sz w:val="28"/>
          <w:szCs w:val="28"/>
        </w:rPr>
        <w:t>- </w:t>
      </w:r>
      <w:r w:rsidR="008776EA" w:rsidRPr="008776EA">
        <w:rPr>
          <w:sz w:val="28"/>
          <w:szCs w:val="28"/>
        </w:rPr>
        <w:t>выписк</w:t>
      </w:r>
      <w:r>
        <w:rPr>
          <w:sz w:val="28"/>
          <w:szCs w:val="28"/>
        </w:rPr>
        <w:t>а</w:t>
      </w:r>
      <w:r w:rsidR="008776EA" w:rsidRPr="008776EA">
        <w:rPr>
          <w:sz w:val="28"/>
          <w:szCs w:val="28"/>
        </w:rPr>
        <w:t xml:space="preserve"> из Единого государственного реестра </w:t>
      </w:r>
      <w:r w:rsidR="008776EA" w:rsidRPr="008776EA">
        <w:rPr>
          <w:sz w:val="28"/>
          <w:szCs w:val="28"/>
        </w:rPr>
        <w:lastRenderedPageBreak/>
        <w:t>недвижимости о правах отдельного лица на имевшиеся (имеющиеся) у него объекты недвижимости за последние пять лет на момент обращения (на гражданина и членов его семьи);</w:t>
      </w:r>
    </w:p>
    <w:p w:rsidR="008776EA" w:rsidRPr="008776EA" w:rsidRDefault="005B4764" w:rsidP="008776EA">
      <w:pPr>
        <w:pStyle w:val="af9"/>
        <w:ind w:left="113" w:right="40" w:firstLine="454"/>
        <w:contextualSpacing/>
        <w:rPr>
          <w:sz w:val="28"/>
          <w:szCs w:val="28"/>
        </w:rPr>
      </w:pPr>
      <w:r>
        <w:rPr>
          <w:sz w:val="28"/>
          <w:szCs w:val="28"/>
        </w:rPr>
        <w:t>- </w:t>
      </w:r>
      <w:r w:rsidR="008776EA" w:rsidRPr="008776EA">
        <w:rPr>
          <w:sz w:val="28"/>
          <w:szCs w:val="28"/>
        </w:rPr>
        <w:t>документ, подтверждающий состав семьи (свидетельство о рождении, свидетельство о заключении (расторжении) брака, свидетельство об усыновлении (удочерении), решение органа опеки и попечительства о назначении гражданина опекуном в отношении недееспособного лица, решение суда о признании членом семьи);</w:t>
      </w:r>
    </w:p>
    <w:p w:rsidR="008776EA" w:rsidRDefault="005B4764" w:rsidP="005B4764">
      <w:pPr>
        <w:pStyle w:val="af9"/>
        <w:ind w:left="113" w:right="40" w:firstLine="454"/>
        <w:contextualSpacing/>
        <w:rPr>
          <w:sz w:val="28"/>
          <w:szCs w:val="28"/>
        </w:rPr>
      </w:pPr>
      <w:r>
        <w:rPr>
          <w:sz w:val="28"/>
          <w:szCs w:val="28"/>
        </w:rPr>
        <w:t>- </w:t>
      </w:r>
      <w:r w:rsidR="008776EA" w:rsidRPr="008776EA">
        <w:rPr>
          <w:sz w:val="28"/>
          <w:szCs w:val="28"/>
        </w:rPr>
        <w:t>справка о признании малоимущим</w:t>
      </w:r>
      <w:r>
        <w:rPr>
          <w:sz w:val="28"/>
          <w:szCs w:val="28"/>
        </w:rPr>
        <w:t>.</w:t>
      </w:r>
    </w:p>
    <w:p w:rsidR="005B4764" w:rsidRDefault="005B4764" w:rsidP="005B4764">
      <w:pPr>
        <w:pStyle w:val="af9"/>
        <w:ind w:left="113" w:right="40" w:firstLine="454"/>
        <w:contextualSpacing/>
        <w:rPr>
          <w:sz w:val="28"/>
          <w:szCs w:val="28"/>
        </w:rPr>
      </w:pPr>
    </w:p>
    <w:p w:rsidR="00822445" w:rsidRDefault="009C15F2" w:rsidP="00822445">
      <w:pPr>
        <w:pStyle w:val="af9"/>
        <w:spacing w:before="0"/>
        <w:ind w:left="113" w:right="40" w:firstLine="454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822445" w:rsidRPr="008776EA">
        <w:rPr>
          <w:sz w:val="28"/>
          <w:szCs w:val="28"/>
        </w:rPr>
        <w:t xml:space="preserve">При подтверждении факта нуждаемости, по решению местной администрации гражданин будет поставлен на соответствующий учет и обеспечен жилым помещением в порядке очереди. </w:t>
      </w:r>
      <w:bookmarkStart w:id="0" w:name="_GoBack"/>
      <w:bookmarkEnd w:id="0"/>
    </w:p>
    <w:p w:rsidR="005B4764" w:rsidRPr="008776EA" w:rsidRDefault="005B4764" w:rsidP="00822445">
      <w:pPr>
        <w:pStyle w:val="af9"/>
        <w:spacing w:before="0"/>
        <w:ind w:left="113" w:right="40" w:firstLine="454"/>
        <w:contextualSpacing/>
        <w:rPr>
          <w:sz w:val="28"/>
          <w:szCs w:val="28"/>
        </w:rPr>
      </w:pPr>
    </w:p>
    <w:p w:rsidR="00822445" w:rsidRDefault="00822445" w:rsidP="00822445">
      <w:pPr>
        <w:pStyle w:val="af9"/>
        <w:spacing w:before="0"/>
        <w:ind w:left="113" w:right="40" w:firstLine="454"/>
        <w:contextualSpacing/>
        <w:rPr>
          <w:sz w:val="28"/>
          <w:szCs w:val="28"/>
        </w:rPr>
      </w:pPr>
      <w:r w:rsidRPr="008776EA">
        <w:rPr>
          <w:sz w:val="28"/>
          <w:szCs w:val="28"/>
        </w:rPr>
        <w:t>Право на внеочередное обеспечение жильем имеют отдельные категории инвалидов, страдающие заболеваниями, включенными в специальный перечень, а также лица, проживающие в аварийном жилье.</w:t>
      </w:r>
    </w:p>
    <w:p w:rsidR="005B4764" w:rsidRDefault="005B4764" w:rsidP="00822445">
      <w:pPr>
        <w:pStyle w:val="af9"/>
        <w:spacing w:before="0"/>
        <w:ind w:left="113" w:right="40" w:firstLine="454"/>
        <w:contextualSpacing/>
        <w:rPr>
          <w:sz w:val="28"/>
          <w:szCs w:val="28"/>
        </w:rPr>
      </w:pPr>
    </w:p>
    <w:p w:rsidR="00822445" w:rsidRDefault="00822445" w:rsidP="00822445">
      <w:pPr>
        <w:pStyle w:val="af9"/>
        <w:spacing w:before="0"/>
        <w:ind w:left="113" w:right="40" w:firstLine="454"/>
        <w:contextualSpacing/>
        <w:rPr>
          <w:sz w:val="28"/>
          <w:szCs w:val="28"/>
        </w:rPr>
      </w:pPr>
      <w:r w:rsidRPr="008776EA">
        <w:rPr>
          <w:sz w:val="28"/>
          <w:szCs w:val="28"/>
        </w:rPr>
        <w:t>Отказ в постановке на жилищный учет или длительное непредоставление жилого помещения можно оспорить в суде либо обратиться с соответствующей жалобой в прокуратуру по месту жительства.</w:t>
      </w:r>
    </w:p>
    <w:p w:rsidR="005B4764" w:rsidRDefault="005B4764" w:rsidP="008776EA">
      <w:pPr>
        <w:pStyle w:val="af9"/>
        <w:ind w:left="113" w:right="40" w:firstLine="454"/>
        <w:contextualSpacing/>
        <w:rPr>
          <w:sz w:val="28"/>
          <w:szCs w:val="28"/>
        </w:rPr>
      </w:pPr>
    </w:p>
    <w:p w:rsidR="005B4764" w:rsidRDefault="005B4764" w:rsidP="008776EA">
      <w:pPr>
        <w:pStyle w:val="af9"/>
        <w:ind w:left="113" w:right="40" w:firstLine="454"/>
        <w:contextualSpacing/>
        <w:rPr>
          <w:sz w:val="28"/>
          <w:szCs w:val="28"/>
        </w:rPr>
      </w:pPr>
      <w:r>
        <w:rPr>
          <w:sz w:val="28"/>
          <w:szCs w:val="28"/>
        </w:rPr>
        <w:t>Основные документы, регламентирующие вышеуказанные вопросы:</w:t>
      </w:r>
    </w:p>
    <w:p w:rsidR="005B4764" w:rsidRDefault="005B4764" w:rsidP="008776EA">
      <w:pPr>
        <w:pStyle w:val="af9"/>
        <w:ind w:left="113" w:right="40" w:firstLine="454"/>
        <w:contextualSpacing/>
        <w:rPr>
          <w:sz w:val="28"/>
          <w:szCs w:val="28"/>
        </w:rPr>
      </w:pPr>
      <w:r>
        <w:rPr>
          <w:sz w:val="28"/>
          <w:szCs w:val="28"/>
        </w:rPr>
        <w:t>- Жилищный кодекс РФ</w:t>
      </w:r>
    </w:p>
    <w:p w:rsidR="008776EA" w:rsidRPr="008776EA" w:rsidRDefault="005B4764" w:rsidP="008776EA">
      <w:pPr>
        <w:pStyle w:val="af9"/>
        <w:ind w:left="113" w:right="40" w:firstLine="454"/>
        <w:contextualSpacing/>
        <w:rPr>
          <w:sz w:val="28"/>
          <w:szCs w:val="28"/>
        </w:rPr>
      </w:pPr>
      <w:r>
        <w:rPr>
          <w:sz w:val="28"/>
          <w:szCs w:val="28"/>
        </w:rPr>
        <w:t>- </w:t>
      </w:r>
      <w:r w:rsidR="008776EA" w:rsidRPr="008776EA">
        <w:rPr>
          <w:sz w:val="28"/>
          <w:szCs w:val="28"/>
        </w:rPr>
        <w:t xml:space="preserve">Закон Новосибирской области от 04.11.2005 </w:t>
      </w:r>
      <w:r>
        <w:rPr>
          <w:sz w:val="28"/>
          <w:szCs w:val="28"/>
        </w:rPr>
        <w:t>№</w:t>
      </w:r>
      <w:r w:rsidR="008776EA" w:rsidRPr="008776EA">
        <w:rPr>
          <w:sz w:val="28"/>
          <w:szCs w:val="28"/>
        </w:rPr>
        <w:t xml:space="preserve"> 337-ОЗ</w:t>
      </w:r>
      <w:r>
        <w:rPr>
          <w:sz w:val="28"/>
          <w:szCs w:val="28"/>
        </w:rPr>
        <w:t xml:space="preserve"> «</w:t>
      </w:r>
      <w:r w:rsidR="008776EA" w:rsidRPr="008776EA">
        <w:rPr>
          <w:sz w:val="28"/>
          <w:szCs w:val="28"/>
        </w:rPr>
        <w:t xml:space="preserve">Об учете органами местного самоуправления граждан </w:t>
      </w:r>
      <w:proofErr w:type="gramStart"/>
      <w:r w:rsidR="008776EA" w:rsidRPr="008776EA">
        <w:rPr>
          <w:sz w:val="28"/>
          <w:szCs w:val="28"/>
        </w:rPr>
        <w:t>в качестве</w:t>
      </w:r>
      <w:proofErr w:type="gramEnd"/>
      <w:r w:rsidR="008776EA" w:rsidRPr="008776EA">
        <w:rPr>
          <w:sz w:val="28"/>
          <w:szCs w:val="28"/>
        </w:rPr>
        <w:t xml:space="preserve"> нуждающихся в жилых помещениях, предоставляемых в Новосибирской области по договорам социального найма</w:t>
      </w:r>
      <w:r>
        <w:rPr>
          <w:sz w:val="28"/>
          <w:szCs w:val="28"/>
        </w:rPr>
        <w:t>»</w:t>
      </w:r>
    </w:p>
    <w:p w:rsidR="008776EA" w:rsidRPr="008776EA" w:rsidRDefault="005B4764" w:rsidP="005B4764">
      <w:pPr>
        <w:pStyle w:val="af9"/>
        <w:ind w:left="113" w:right="40" w:firstLine="454"/>
        <w:contextualSpacing/>
        <w:rPr>
          <w:sz w:val="28"/>
          <w:szCs w:val="28"/>
        </w:rPr>
      </w:pPr>
      <w:r>
        <w:rPr>
          <w:sz w:val="28"/>
          <w:szCs w:val="28"/>
        </w:rPr>
        <w:t>- </w:t>
      </w:r>
      <w:r w:rsidR="008776EA" w:rsidRPr="008776EA">
        <w:rPr>
          <w:sz w:val="28"/>
          <w:szCs w:val="28"/>
        </w:rPr>
        <w:t xml:space="preserve">Постановление Губернатора Новосибирской области от 26.12.2005 </w:t>
      </w:r>
      <w:r>
        <w:rPr>
          <w:sz w:val="28"/>
          <w:szCs w:val="28"/>
        </w:rPr>
        <w:t>№</w:t>
      </w:r>
      <w:r w:rsidR="008776EA" w:rsidRPr="008776EA">
        <w:rPr>
          <w:sz w:val="28"/>
          <w:szCs w:val="28"/>
        </w:rPr>
        <w:t xml:space="preserve"> 678</w:t>
      </w:r>
      <w:r>
        <w:rPr>
          <w:sz w:val="28"/>
          <w:szCs w:val="28"/>
        </w:rPr>
        <w:t xml:space="preserve"> «</w:t>
      </w:r>
      <w:r w:rsidR="008776EA" w:rsidRPr="008776EA">
        <w:rPr>
          <w:sz w:val="28"/>
          <w:szCs w:val="28"/>
        </w:rPr>
        <w:t>Об утверждении Порядка определения размера дохода, приходящегося на каждого члена семьи, для расчета располагаемого дохода и расчета стоимости имущества, находящегося в собственности членов семьи, для расчета потребности в средствах на приобретение жилья в целях признания гражданина малоимущим на территории Новосибирской области</w:t>
      </w:r>
      <w:r>
        <w:rPr>
          <w:sz w:val="28"/>
          <w:szCs w:val="28"/>
        </w:rPr>
        <w:t>»</w:t>
      </w:r>
    </w:p>
    <w:p w:rsidR="005B4764" w:rsidRDefault="005B4764">
      <w:pPr>
        <w:pStyle w:val="1"/>
        <w:spacing w:before="11" w:line="252" w:lineRule="auto"/>
        <w:ind w:left="170" w:right="102" w:firstLine="453"/>
        <w:rPr>
          <w:sz w:val="28"/>
          <w:szCs w:val="28"/>
        </w:rPr>
      </w:pPr>
    </w:p>
    <w:p w:rsidR="005B4764" w:rsidRDefault="005B4764" w:rsidP="005B4764">
      <w:pPr>
        <w:pStyle w:val="1"/>
        <w:spacing w:before="11" w:line="252" w:lineRule="auto"/>
        <w:ind w:left="170" w:right="102" w:hanging="28"/>
        <w:jc w:val="center"/>
        <w:rPr>
          <w:sz w:val="28"/>
          <w:szCs w:val="28"/>
        </w:rPr>
      </w:pPr>
      <w:r w:rsidRPr="008776EA">
        <w:rPr>
          <w:noProof/>
          <w:sz w:val="28"/>
          <w:szCs w:val="28"/>
        </w:rPr>
        <w:drawing>
          <wp:inline distT="0" distB="0" distL="0" distR="0" wp14:anchorId="23519090" wp14:editId="0B239758">
            <wp:extent cx="2695575" cy="28670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764" w:rsidRDefault="005B4764">
      <w:pPr>
        <w:pStyle w:val="1"/>
        <w:spacing w:before="11" w:line="252" w:lineRule="auto"/>
        <w:ind w:left="170" w:right="102" w:firstLine="453"/>
        <w:rPr>
          <w:sz w:val="28"/>
          <w:szCs w:val="28"/>
        </w:rPr>
      </w:pPr>
    </w:p>
    <w:p w:rsidR="008776EA" w:rsidRDefault="008776EA" w:rsidP="00A82EAC">
      <w:pPr>
        <w:pStyle w:val="af9"/>
        <w:spacing w:before="0"/>
        <w:ind w:left="0" w:right="0" w:firstLine="0"/>
        <w:jc w:val="center"/>
        <w:rPr>
          <w:b/>
          <w:sz w:val="28"/>
          <w:szCs w:val="28"/>
        </w:rPr>
      </w:pPr>
    </w:p>
    <w:p w:rsidR="008776EA" w:rsidRDefault="008776EA" w:rsidP="00A82EAC">
      <w:pPr>
        <w:pStyle w:val="af9"/>
        <w:spacing w:before="0"/>
        <w:ind w:left="0" w:right="0" w:firstLine="0"/>
        <w:jc w:val="center"/>
        <w:rPr>
          <w:b/>
          <w:sz w:val="28"/>
          <w:szCs w:val="28"/>
        </w:rPr>
      </w:pPr>
    </w:p>
    <w:p w:rsidR="00D50F9F" w:rsidRDefault="00D50F9F" w:rsidP="00A82EAC">
      <w:pPr>
        <w:pStyle w:val="af9"/>
        <w:spacing w:before="0"/>
        <w:ind w:left="0" w:right="0" w:firstLine="0"/>
        <w:jc w:val="center"/>
        <w:rPr>
          <w:b/>
          <w:sz w:val="28"/>
          <w:szCs w:val="28"/>
        </w:rPr>
      </w:pPr>
    </w:p>
    <w:p w:rsidR="00D50F9F" w:rsidRDefault="00D50F9F" w:rsidP="00A82EAC">
      <w:pPr>
        <w:pStyle w:val="af9"/>
        <w:spacing w:before="0"/>
        <w:ind w:left="0" w:right="0" w:firstLine="0"/>
        <w:jc w:val="center"/>
        <w:rPr>
          <w:b/>
          <w:sz w:val="28"/>
          <w:szCs w:val="28"/>
        </w:rPr>
      </w:pPr>
    </w:p>
    <w:p w:rsidR="00D50F9F" w:rsidRDefault="00D50F9F" w:rsidP="00A82EAC">
      <w:pPr>
        <w:pStyle w:val="af9"/>
        <w:spacing w:before="0"/>
        <w:ind w:left="0" w:right="0" w:firstLine="0"/>
        <w:jc w:val="center"/>
        <w:rPr>
          <w:b/>
          <w:sz w:val="28"/>
          <w:szCs w:val="28"/>
        </w:rPr>
      </w:pPr>
    </w:p>
    <w:p w:rsidR="00A82EAC" w:rsidRPr="008776EA" w:rsidRDefault="00A82EAC" w:rsidP="00D50F9F">
      <w:pPr>
        <w:pStyle w:val="af9"/>
        <w:spacing w:before="0"/>
        <w:ind w:left="-284" w:right="0" w:firstLine="0"/>
        <w:jc w:val="center"/>
        <w:rPr>
          <w:sz w:val="28"/>
          <w:szCs w:val="28"/>
        </w:rPr>
      </w:pPr>
      <w:r w:rsidRPr="008776EA">
        <w:rPr>
          <w:b/>
          <w:sz w:val="28"/>
          <w:szCs w:val="28"/>
        </w:rPr>
        <w:t>Прокур</w:t>
      </w:r>
      <w:r w:rsidR="00D50F9F">
        <w:rPr>
          <w:b/>
          <w:sz w:val="28"/>
          <w:szCs w:val="28"/>
        </w:rPr>
        <w:t>атура</w:t>
      </w:r>
      <w:r w:rsidRPr="008776EA">
        <w:rPr>
          <w:b/>
          <w:sz w:val="28"/>
          <w:szCs w:val="28"/>
        </w:rPr>
        <w:t xml:space="preserve"> Новосибирской области</w:t>
      </w:r>
      <w:r w:rsidR="00D50F9F">
        <w:rPr>
          <w:b/>
          <w:sz w:val="28"/>
          <w:szCs w:val="28"/>
        </w:rPr>
        <w:t xml:space="preserve"> </w:t>
      </w:r>
      <w:r w:rsidRPr="008776EA">
        <w:rPr>
          <w:sz w:val="28"/>
          <w:szCs w:val="28"/>
        </w:rPr>
        <w:t>630099, г. Новосибирск, ул. Каменская, 20а</w:t>
      </w:r>
    </w:p>
    <w:p w:rsidR="00A82EAC" w:rsidRPr="008776EA" w:rsidRDefault="00A82EAC" w:rsidP="00D50F9F">
      <w:pPr>
        <w:pStyle w:val="af9"/>
        <w:spacing w:before="0"/>
        <w:ind w:left="-284" w:right="0" w:firstLine="0"/>
        <w:jc w:val="center"/>
        <w:rPr>
          <w:b/>
          <w:sz w:val="28"/>
          <w:szCs w:val="28"/>
        </w:rPr>
      </w:pPr>
      <w:r w:rsidRPr="008776EA">
        <w:rPr>
          <w:sz w:val="28"/>
          <w:szCs w:val="28"/>
        </w:rPr>
        <w:t>тел. (383) 210-28-15 (дежурный прокурор)</w:t>
      </w:r>
    </w:p>
    <w:p w:rsidR="00C61D22" w:rsidRPr="008776EA" w:rsidRDefault="00A82EAC" w:rsidP="00D50F9F">
      <w:pPr>
        <w:ind w:left="-284"/>
        <w:jc w:val="center"/>
        <w:rPr>
          <w:b/>
          <w:sz w:val="28"/>
          <w:szCs w:val="28"/>
        </w:rPr>
      </w:pPr>
      <w:r w:rsidRPr="008776EA">
        <w:rPr>
          <w:b/>
          <w:color w:val="004490"/>
          <w:spacing w:val="-2"/>
          <w:sz w:val="28"/>
          <w:szCs w:val="28"/>
        </w:rPr>
        <w:t>www.epp.genproc.gov.ru/web/proc_54</w:t>
      </w:r>
    </w:p>
    <w:sectPr w:rsidR="00C61D22" w:rsidRPr="008776EA" w:rsidSect="009E22D0">
      <w:headerReference w:type="default" r:id="rId8"/>
      <w:footerReference w:type="default" r:id="rId9"/>
      <w:headerReference w:type="first" r:id="rId10"/>
      <w:pgSz w:w="16840" w:h="11910" w:orient="landscape"/>
      <w:pgMar w:top="426" w:right="340" w:bottom="640" w:left="340" w:header="405" w:footer="449" w:gutter="0"/>
      <w:cols w:num="3" w:space="1701" w:equalWidth="0">
        <w:col w:w="4860" w:space="724"/>
        <w:col w:w="4866" w:space="775"/>
        <w:col w:w="4935" w:space="0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66A2" w:rsidRDefault="005066A2">
      <w:r>
        <w:separator/>
      </w:r>
    </w:p>
  </w:endnote>
  <w:endnote w:type="continuationSeparator" w:id="0">
    <w:p w:rsidR="005066A2" w:rsidRDefault="00506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1D22" w:rsidRDefault="00E473A6" w:rsidP="009E22D0">
    <w:pPr>
      <w:pStyle w:val="af9"/>
      <w:tabs>
        <w:tab w:val="left" w:pos="2640"/>
      </w:tabs>
      <w:spacing w:before="0" w:line="14" w:lineRule="auto"/>
      <w:ind w:left="0" w:righ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1750733</wp:posOffset>
              </wp:positionH>
              <wp:positionV relativeFrom="page">
                <wp:posOffset>7135374</wp:posOffset>
              </wp:positionV>
              <wp:extent cx="99060" cy="231140"/>
              <wp:effectExtent l="0" t="0" r="0" b="0"/>
              <wp:wrapNone/>
              <wp:docPr id="22" name="Textbox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99060" cy="2311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61D22" w:rsidRPr="009E22D0" w:rsidRDefault="00C61D22">
                          <w:pPr>
                            <w:spacing w:before="35"/>
                            <w:ind w:left="20"/>
                            <w:rPr>
                              <w:rFonts w:asciiTheme="minorHAnsi" w:hAnsiTheme="minorHAnsi"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6" o:spid="_x0000_s1026" type="#_x0000_t202" style="position:absolute;margin-left:137.85pt;margin-top:561.85pt;width:7.8pt;height:18.2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" filled="f" stroked="f">
              <v:textbox inset="0,0,0,0">
                <w:txbxContent>
                  <w:p w:rsidR="00C61D22" w:rsidRPr="009E22D0" w:rsidRDefault="00C61D22">
                    <w:pPr>
                      <w:spacing w:before="35"/>
                      <w:ind w:left="20"/>
                      <w:rPr>
                        <w:rFonts w:asciiTheme="minorHAnsi" w:hAnsiTheme="minorHAnsi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5296776</wp:posOffset>
              </wp:positionH>
              <wp:positionV relativeFrom="page">
                <wp:posOffset>7135374</wp:posOffset>
              </wp:positionV>
              <wp:extent cx="99060" cy="231140"/>
              <wp:effectExtent l="0" t="0" r="0" b="0"/>
              <wp:wrapNone/>
              <wp:docPr id="23" name="Textbox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99060" cy="2311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61D22" w:rsidRPr="009E22D0" w:rsidRDefault="00C61D22">
                          <w:pPr>
                            <w:spacing w:before="35"/>
                            <w:ind w:left="20"/>
                            <w:rPr>
                              <w:rFonts w:asciiTheme="minorHAnsi" w:hAnsiTheme="minorHAnsi"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7" o:spid="_x0000_s1027" type="#_x0000_t202" style="position:absolute;margin-left:417.05pt;margin-top:561.85pt;width:7.8pt;height:18.2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" filled="f" stroked="f">
              <v:textbox inset="0,0,0,0">
                <w:txbxContent>
                  <w:p w:rsidR="00C61D22" w:rsidRPr="009E22D0" w:rsidRDefault="00C61D22">
                    <w:pPr>
                      <w:spacing w:before="35"/>
                      <w:ind w:left="20"/>
                      <w:rPr>
                        <w:rFonts w:asciiTheme="minorHAnsi" w:hAnsiTheme="minorHAnsi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8788717</wp:posOffset>
              </wp:positionH>
              <wp:positionV relativeFrom="page">
                <wp:posOffset>7135374</wp:posOffset>
              </wp:positionV>
              <wp:extent cx="99060" cy="231140"/>
              <wp:effectExtent l="0" t="0" r="0" b="0"/>
              <wp:wrapNone/>
              <wp:docPr id="24" name="Textbox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99060" cy="2311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61D22" w:rsidRPr="009E22D0" w:rsidRDefault="00C61D22">
                          <w:pPr>
                            <w:spacing w:before="35"/>
                            <w:ind w:left="20"/>
                            <w:rPr>
                              <w:rFonts w:asciiTheme="minorHAnsi" w:hAnsiTheme="minorHAnsi"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8" o:spid="_x0000_s1028" type="#_x0000_t202" style="position:absolute;margin-left:692pt;margin-top:561.85pt;width:7.8pt;height:18.2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" filled="f" stroked="f">
              <v:textbox inset="0,0,0,0">
                <w:txbxContent>
                  <w:p w:rsidR="00C61D22" w:rsidRPr="009E22D0" w:rsidRDefault="00C61D22">
                    <w:pPr>
                      <w:spacing w:before="35"/>
                      <w:ind w:left="20"/>
                      <w:rPr>
                        <w:rFonts w:asciiTheme="minorHAnsi" w:hAnsiTheme="minorHAnsi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66A2" w:rsidRDefault="005066A2">
      <w:r>
        <w:separator/>
      </w:r>
    </w:p>
  </w:footnote>
  <w:footnote w:type="continuationSeparator" w:id="0">
    <w:p w:rsidR="005066A2" w:rsidRDefault="005066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1D22" w:rsidRDefault="00C61D22">
    <w:pPr>
      <w:pStyle w:val="af9"/>
      <w:spacing w:before="0" w:line="14" w:lineRule="auto"/>
      <w:ind w:left="0" w:right="0" w:firstLine="0"/>
      <w:jc w:val="left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f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58"/>
      <w:gridCol w:w="5459"/>
      <w:gridCol w:w="5459"/>
    </w:tblGrid>
    <w:tr w:rsidR="00766279" w:rsidTr="00766279">
      <w:tc>
        <w:tcPr>
          <w:tcW w:w="5458" w:type="dxa"/>
        </w:tcPr>
        <w:p w:rsidR="00766279" w:rsidRDefault="00766279" w:rsidP="00766279">
          <w:pPr>
            <w:pStyle w:val="aa"/>
            <w:jc w:val="center"/>
            <w:rPr>
              <w:b/>
              <w:sz w:val="28"/>
              <w:szCs w:val="28"/>
            </w:rPr>
          </w:pPr>
          <w:r w:rsidRPr="00766279">
            <w:rPr>
              <w:b/>
              <w:sz w:val="32"/>
              <w:szCs w:val="28"/>
            </w:rPr>
            <w:t>ПРОКУРАТУРА РАЗЪЯСНЯЕТ</w:t>
          </w:r>
        </w:p>
      </w:tc>
      <w:tc>
        <w:tcPr>
          <w:tcW w:w="5459" w:type="dxa"/>
        </w:tcPr>
        <w:p w:rsidR="00766279" w:rsidRPr="00766279" w:rsidRDefault="00766279" w:rsidP="00766279">
          <w:pPr>
            <w:pStyle w:val="aa"/>
            <w:jc w:val="center"/>
            <w:rPr>
              <w:b/>
              <w:sz w:val="32"/>
              <w:szCs w:val="28"/>
            </w:rPr>
          </w:pPr>
          <w:r w:rsidRPr="00766279">
            <w:rPr>
              <w:b/>
              <w:sz w:val="32"/>
              <w:szCs w:val="28"/>
            </w:rPr>
            <w:t>ПРОКУРАТУРА РАЗЪЯСНЯЕТ</w:t>
          </w:r>
        </w:p>
      </w:tc>
      <w:tc>
        <w:tcPr>
          <w:tcW w:w="5459" w:type="dxa"/>
        </w:tcPr>
        <w:p w:rsidR="00766279" w:rsidRDefault="00766279" w:rsidP="00766279">
          <w:pPr>
            <w:pStyle w:val="aa"/>
            <w:jc w:val="center"/>
            <w:rPr>
              <w:b/>
              <w:sz w:val="28"/>
              <w:szCs w:val="28"/>
            </w:rPr>
          </w:pPr>
          <w:r w:rsidRPr="00766279">
            <w:rPr>
              <w:b/>
              <w:sz w:val="32"/>
              <w:szCs w:val="28"/>
            </w:rPr>
            <w:t>ПРОКУРАТУРА РАЗЪЯСНЯЕТ</w:t>
          </w:r>
        </w:p>
      </w:tc>
    </w:tr>
  </w:tbl>
  <w:p w:rsidR="00766279" w:rsidRPr="00766279" w:rsidRDefault="00766279">
    <w:pPr>
      <w:pStyle w:val="aa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151ABE"/>
    <w:multiLevelType w:val="hybridMultilevel"/>
    <w:tmpl w:val="51BE3F26"/>
    <w:lvl w:ilvl="0" w:tplc="F3D82C80">
      <w:numFmt w:val="bullet"/>
      <w:lvlText w:val="–"/>
      <w:lvlJc w:val="left"/>
      <w:pPr>
        <w:ind w:left="113" w:hanging="1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1"/>
        <w:szCs w:val="21"/>
        <w:lang w:val="ru-RU" w:eastAsia="en-US" w:bidi="ar-SA"/>
      </w:rPr>
    </w:lvl>
    <w:lvl w:ilvl="1" w:tplc="70145306">
      <w:numFmt w:val="bullet"/>
      <w:lvlText w:val="•"/>
      <w:lvlJc w:val="left"/>
      <w:pPr>
        <w:ind w:left="586" w:hanging="196"/>
      </w:pPr>
      <w:rPr>
        <w:rFonts w:hint="default"/>
        <w:lang w:val="ru-RU" w:eastAsia="en-US" w:bidi="ar-SA"/>
      </w:rPr>
    </w:lvl>
    <w:lvl w:ilvl="2" w:tplc="9F482AAA">
      <w:numFmt w:val="bullet"/>
      <w:lvlText w:val="•"/>
      <w:lvlJc w:val="left"/>
      <w:pPr>
        <w:ind w:left="1053" w:hanging="196"/>
      </w:pPr>
      <w:rPr>
        <w:rFonts w:hint="default"/>
        <w:lang w:val="ru-RU" w:eastAsia="en-US" w:bidi="ar-SA"/>
      </w:rPr>
    </w:lvl>
    <w:lvl w:ilvl="3" w:tplc="3BF44C88">
      <w:numFmt w:val="bullet"/>
      <w:lvlText w:val="•"/>
      <w:lvlJc w:val="left"/>
      <w:pPr>
        <w:ind w:left="1519" w:hanging="196"/>
      </w:pPr>
      <w:rPr>
        <w:rFonts w:hint="default"/>
        <w:lang w:val="ru-RU" w:eastAsia="en-US" w:bidi="ar-SA"/>
      </w:rPr>
    </w:lvl>
    <w:lvl w:ilvl="4" w:tplc="5AAE1856">
      <w:numFmt w:val="bullet"/>
      <w:lvlText w:val="•"/>
      <w:lvlJc w:val="left"/>
      <w:pPr>
        <w:ind w:left="1986" w:hanging="196"/>
      </w:pPr>
      <w:rPr>
        <w:rFonts w:hint="default"/>
        <w:lang w:val="ru-RU" w:eastAsia="en-US" w:bidi="ar-SA"/>
      </w:rPr>
    </w:lvl>
    <w:lvl w:ilvl="5" w:tplc="E9D88F08">
      <w:numFmt w:val="bullet"/>
      <w:lvlText w:val="•"/>
      <w:lvlJc w:val="left"/>
      <w:pPr>
        <w:ind w:left="2453" w:hanging="196"/>
      </w:pPr>
      <w:rPr>
        <w:rFonts w:hint="default"/>
        <w:lang w:val="ru-RU" w:eastAsia="en-US" w:bidi="ar-SA"/>
      </w:rPr>
    </w:lvl>
    <w:lvl w:ilvl="6" w:tplc="B984B71E">
      <w:numFmt w:val="bullet"/>
      <w:lvlText w:val="•"/>
      <w:lvlJc w:val="left"/>
      <w:pPr>
        <w:ind w:left="2919" w:hanging="196"/>
      </w:pPr>
      <w:rPr>
        <w:rFonts w:hint="default"/>
        <w:lang w:val="ru-RU" w:eastAsia="en-US" w:bidi="ar-SA"/>
      </w:rPr>
    </w:lvl>
    <w:lvl w:ilvl="7" w:tplc="8C5E6FFC">
      <w:numFmt w:val="bullet"/>
      <w:lvlText w:val="•"/>
      <w:lvlJc w:val="left"/>
      <w:pPr>
        <w:ind w:left="3386" w:hanging="196"/>
      </w:pPr>
      <w:rPr>
        <w:rFonts w:hint="default"/>
        <w:lang w:val="ru-RU" w:eastAsia="en-US" w:bidi="ar-SA"/>
      </w:rPr>
    </w:lvl>
    <w:lvl w:ilvl="8" w:tplc="B0DEE8E4">
      <w:numFmt w:val="bullet"/>
      <w:lvlText w:val="•"/>
      <w:lvlJc w:val="left"/>
      <w:pPr>
        <w:ind w:left="3853" w:hanging="19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1D22"/>
    <w:rsid w:val="00127B80"/>
    <w:rsid w:val="00411FC6"/>
    <w:rsid w:val="00425F63"/>
    <w:rsid w:val="004C7144"/>
    <w:rsid w:val="005066A2"/>
    <w:rsid w:val="005B4764"/>
    <w:rsid w:val="006A0C23"/>
    <w:rsid w:val="00766279"/>
    <w:rsid w:val="00822445"/>
    <w:rsid w:val="008776EA"/>
    <w:rsid w:val="009C15F2"/>
    <w:rsid w:val="009E22D0"/>
    <w:rsid w:val="00A141CB"/>
    <w:rsid w:val="00A82EAC"/>
    <w:rsid w:val="00C61D22"/>
    <w:rsid w:val="00CA0941"/>
    <w:rsid w:val="00D50F9F"/>
    <w:rsid w:val="00E473A6"/>
    <w:rsid w:val="00F71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DEC5A7"/>
  <w15:docId w15:val="{39ED83E3-EAEF-4153-966A-06ACB7788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spacing w:before="3"/>
      <w:ind w:left="113"/>
      <w:jc w:val="both"/>
      <w:outlineLvl w:val="0"/>
    </w:pPr>
    <w:rPr>
      <w:b/>
      <w:bCs/>
      <w:sz w:val="21"/>
      <w:szCs w:val="21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Заголовок Знак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uiPriority w:val="1"/>
    <w:qFormat/>
    <w:pPr>
      <w:spacing w:before="2"/>
      <w:ind w:left="170" w:right="38" w:firstLine="453"/>
      <w:jc w:val="both"/>
    </w:pPr>
    <w:rPr>
      <w:sz w:val="21"/>
      <w:szCs w:val="21"/>
    </w:rPr>
  </w:style>
  <w:style w:type="paragraph" w:styleId="a5">
    <w:name w:val="Title"/>
    <w:basedOn w:val="a"/>
    <w:link w:val="a4"/>
    <w:uiPriority w:val="1"/>
    <w:qFormat/>
    <w:pPr>
      <w:spacing w:before="171"/>
      <w:ind w:left="416" w:right="137" w:hanging="204"/>
      <w:jc w:val="both"/>
    </w:pPr>
    <w:rPr>
      <w:b/>
      <w:bCs/>
      <w:sz w:val="26"/>
      <w:szCs w:val="26"/>
    </w:rPr>
  </w:style>
  <w:style w:type="paragraph" w:styleId="afa">
    <w:name w:val="List Paragraph"/>
    <w:basedOn w:val="a"/>
    <w:uiPriority w:val="1"/>
    <w:qFormat/>
    <w:pPr>
      <w:spacing w:before="2"/>
      <w:ind w:left="113" w:right="38" w:firstLine="453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fb">
    <w:name w:val="Normal (Web)"/>
    <w:basedOn w:val="a"/>
    <w:uiPriority w:val="99"/>
    <w:semiHidden/>
    <w:unhideWhenUsed/>
    <w:rsid w:val="008776EA"/>
    <w:pPr>
      <w:widowControl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0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Чеканов Владимир Васильевич</cp:lastModifiedBy>
  <cp:revision>15</cp:revision>
  <cp:lastPrinted>2025-03-28T13:13:00Z</cp:lastPrinted>
  <dcterms:created xsi:type="dcterms:W3CDTF">2024-04-05T03:48:00Z</dcterms:created>
  <dcterms:modified xsi:type="dcterms:W3CDTF">2025-03-31T03:46:00Z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2020-12-09T00:00:00Z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2024-04-05T00:00:00Z</vt:filetime>
  </property>
  <property fmtid="{D5CDD505-2E9C-101B-9397-08002B2CF9AE}" pid="5" name="Producer">
    <vt:lpwstr>3-Heights(TM) PDF Security Shell 4.8.25.2 (http://www.pdf-tools.com)</vt:lpwstr>
  </property>
</Properties>
</file>