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01" w:rsidRDefault="007D0201" w:rsidP="007D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«Ответственность за нарушение трудового законодательства»</w:t>
      </w:r>
    </w:p>
    <w:p w:rsidR="007D0201" w:rsidRDefault="007D0201" w:rsidP="007D02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01" w:rsidRDefault="007D0201" w:rsidP="007D0201">
      <w:pPr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Статьей 37 Конституции Российской Федерации определено, что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Каждый имеет право на труд в условиях, отвечающих требованиям безопасности и гигиены.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требованиями ст. 212 Трудового кодекса РФ работодатель обязан обеспечить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</w:t>
      </w:r>
      <w:proofErr w:type="gramEnd"/>
      <w:r>
        <w:rPr>
          <w:rFonts w:ascii="Times New Roman" w:hAnsi="Times New Roman" w:cs="Times New Roman"/>
          <w:sz w:val="28"/>
          <w:szCs w:val="28"/>
        </w:rPr>
        <w:t>) опасными условиями труда, а также на работах, выполняемых в особых температурных условиях или связанных с загрязнением.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01.06.2009 N 290н утверждены Межотраслевые правила обеспечения работников специальной одеждой, специальной обувью и другими средствами индивидуальной защиты.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Правил Межотраслевые правила обеспечения работников специальной одеждой, специальной обувью и другими средствами индивидуальной защиты (далее - Правила) устанавливают обязательные требования к приобретению, выдаче, применению, хранению и уходу за специальной одеждой, специальной обувью и другими средствами индивидуальной защиты (далее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13 Правил определено, что работодатель обязан организовать надлежащий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выдачей работникам СИЗ в установленные сроки. Выдача работникам и сдача 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фиксируются записью в личной карточке учета выдачи СИЗ.</w:t>
      </w:r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в первом полугодии 2018 проверок установлено, что не все работодатели соблюдают указанные требования.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 приняты меры прокурорского реагирования: работодателям внесены представления об устранений нарушений требований закона, причин и условий им способствующих, а также вынесены проставления о возбуждении дел об административном правонарушении предусмотренных ч.1 ст. 5.27.1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- </w:t>
      </w:r>
      <w:bookmarkStart w:id="0" w:name="Par3"/>
      <w:bookmarkEnd w:id="0"/>
      <w:r>
        <w:rPr>
          <w:rFonts w:ascii="Times New Roman" w:hAnsi="Times New Roman" w:cs="Times New Roman"/>
          <w:sz w:val="28"/>
          <w:szCs w:val="28"/>
        </w:rPr>
        <w:t xml:space="preserve">нарушение государственных нормативных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охраны труда, содержащихся в федеральных законах и иных нормативных правовых актах Российской Федерации.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Ответственность за указанное нарушение предусмотрена в виде  предупреждение или наложения административного штрафа на должностных лиц в размере от двух тысяч до пяти тысяч рублей; на лиц, осуществляющих предпринимательскую деятельность без образования юридического лица, - от двух тысяч до пяти тысяч рублей; на юридических лиц - от пятидесяти тысяч до восьмидесяти тысяч рублей.</w:t>
      </w:r>
      <w:proofErr w:type="gramEnd"/>
    </w:p>
    <w:p w:rsidR="007D0201" w:rsidRDefault="007D0201" w:rsidP="007D0201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72046" w:rsidRDefault="007D0201" w:rsidP="007D0201">
      <w:pPr>
        <w:autoSpaceDE w:val="0"/>
        <w:autoSpaceDN w:val="0"/>
        <w:adjustRightInd w:val="0"/>
        <w:spacing w:after="0" w:line="240" w:lineRule="auto"/>
        <w:ind w:right="-284"/>
        <w:jc w:val="both"/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Д.С.Фёдоров </w:t>
      </w:r>
    </w:p>
    <w:sectPr w:rsidR="00672046" w:rsidSect="007D02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0201"/>
    <w:rsid w:val="001A4833"/>
    <w:rsid w:val="00594F83"/>
    <w:rsid w:val="007D0201"/>
    <w:rsid w:val="008A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60E3F433617773EACF9946E8313D0FBF6FA606198FA62ADE620047F3BDB622187403C160739D54Eb6v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Company>Admin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2018-09-20T05:33:00Z</dcterms:created>
  <dcterms:modified xsi:type="dcterms:W3CDTF">2018-09-20T05:34:00Z</dcterms:modified>
</cp:coreProperties>
</file>